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0133B2" w:rsidTr="009661A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0133B2" w:rsidRDefault="00C86A60" w:rsidP="009661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C6176A" w:rsidRPr="000133B2" w:rsidRDefault="00C6176A" w:rsidP="00C6176A">
            <w:pPr>
              <w:rPr>
                <w:rFonts w:ascii="Calibri" w:hAnsi="Calibri" w:cs="Calibri"/>
                <w:b/>
                <w:i/>
              </w:rPr>
            </w:pPr>
          </w:p>
          <w:p w:rsidR="002C330D" w:rsidRPr="000133B2" w:rsidRDefault="00C6176A" w:rsidP="00C6176A">
            <w:pPr>
              <w:rPr>
                <w:rFonts w:ascii="Calibri" w:hAnsi="Calibri" w:cs="Calibri"/>
                <w:b/>
                <w:i/>
                <w:sz w:val="48"/>
                <w:szCs w:val="48"/>
              </w:rPr>
            </w:pPr>
            <w:r w:rsidRPr="000133B2">
              <w:rPr>
                <w:rFonts w:ascii="Calibri" w:hAnsi="Calibri" w:cs="Calibri"/>
                <w:b/>
                <w:i/>
              </w:rPr>
              <w:t>Tromjesečno</w:t>
            </w:r>
          </w:p>
          <w:p w:rsidR="00806467" w:rsidRPr="000133B2" w:rsidRDefault="00806467" w:rsidP="009661A4">
            <w:pPr>
              <w:jc w:val="center"/>
              <w:rPr>
                <w:rFonts w:ascii="Calibri" w:hAnsi="Calibri" w:cs="Calibri"/>
              </w:rPr>
            </w:pPr>
            <w:r w:rsidRPr="000133B2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0133B2" w:rsidTr="009661A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0133B2" w:rsidTr="009661A4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C6176A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GRADSKI URED ZA STRATEGIJSKO</w:t>
            </w:r>
          </w:p>
          <w:p w:rsidR="00C6176A" w:rsidRPr="000133B2" w:rsidRDefault="00C6176A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0133B2" w:rsidTr="009661A4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0133B2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0133B2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0133B2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0133B2">
        <w:rPr>
          <w:rFonts w:ascii="Calibri" w:hAnsi="Calibri" w:cs="Calibri"/>
          <w:spacing w:val="-2"/>
          <w:sz w:val="19"/>
        </w:rPr>
        <w:t>ZAGREB, Sv. ĆIRILA I METODA 5</w:t>
      </w:r>
      <w:r w:rsidRPr="000133B2">
        <w:rPr>
          <w:rFonts w:ascii="Calibri" w:hAnsi="Calibri" w:cs="Calibri"/>
          <w:spacing w:val="-2"/>
          <w:sz w:val="19"/>
        </w:rPr>
        <w:tab/>
      </w:r>
      <w:r w:rsidR="00334933">
        <w:rPr>
          <w:rFonts w:ascii="Calibri" w:hAnsi="Calibri" w:cs="Calibri"/>
          <w:spacing w:val="-2"/>
          <w:sz w:val="19"/>
        </w:rPr>
        <w:tab/>
      </w:r>
      <w:r w:rsidRPr="000133B2">
        <w:rPr>
          <w:rFonts w:ascii="Calibri" w:hAnsi="Calibri" w:cs="Calibri"/>
          <w:spacing w:val="-2"/>
          <w:sz w:val="19"/>
        </w:rPr>
        <w:t>TELEFON: 01/610-1950</w:t>
      </w:r>
      <w:r w:rsidRPr="000133B2">
        <w:rPr>
          <w:rFonts w:ascii="Calibri" w:hAnsi="Calibri" w:cs="Calibri"/>
          <w:spacing w:val="-2"/>
          <w:sz w:val="19"/>
        </w:rPr>
        <w:tab/>
        <w:t>TELEFAX: 01/</w:t>
      </w:r>
      <w:r w:rsidR="005B1B62" w:rsidRPr="000133B2">
        <w:rPr>
          <w:rFonts w:ascii="Calibri" w:hAnsi="Calibri" w:cs="Calibri"/>
          <w:spacing w:val="-2"/>
          <w:sz w:val="19"/>
        </w:rPr>
        <w:t>616</w:t>
      </w:r>
      <w:r w:rsidR="00C6176A" w:rsidRPr="000133B2">
        <w:rPr>
          <w:rFonts w:ascii="Calibri" w:hAnsi="Calibri" w:cs="Calibri"/>
          <w:spacing w:val="-2"/>
          <w:sz w:val="19"/>
        </w:rPr>
        <w:t>-</w:t>
      </w:r>
      <w:r w:rsidR="005B1B62" w:rsidRPr="000133B2">
        <w:rPr>
          <w:rFonts w:ascii="Calibri" w:hAnsi="Calibri" w:cs="Calibri"/>
          <w:spacing w:val="-2"/>
          <w:sz w:val="19"/>
        </w:rPr>
        <w:t>6098</w:t>
      </w:r>
      <w:r w:rsidR="00874C45" w:rsidRPr="000133B2">
        <w:rPr>
          <w:rFonts w:ascii="Calibri" w:hAnsi="Calibri" w:cs="Calibri"/>
          <w:spacing w:val="-2"/>
          <w:sz w:val="19"/>
        </w:rPr>
        <w:tab/>
      </w:r>
      <w:r w:rsidRPr="000133B2">
        <w:rPr>
          <w:rFonts w:ascii="Calibri" w:hAnsi="Calibri" w:cs="Calibri"/>
          <w:spacing w:val="-2"/>
          <w:sz w:val="19"/>
        </w:rPr>
        <w:tab/>
      </w:r>
      <w:r w:rsidRPr="000133B2">
        <w:rPr>
          <w:rFonts w:ascii="Calibri" w:hAnsi="Calibri" w:cs="Calibri"/>
          <w:spacing w:val="-2"/>
          <w:sz w:val="19"/>
        </w:rPr>
        <w:tab/>
      </w:r>
      <w:r w:rsidR="00095368">
        <w:rPr>
          <w:rFonts w:ascii="Calibri" w:hAnsi="Calibri" w:cs="Calibri"/>
          <w:spacing w:val="-2"/>
          <w:sz w:val="19"/>
        </w:rPr>
        <w:t>22</w:t>
      </w:r>
      <w:r w:rsidR="00E81991" w:rsidRPr="000133B2">
        <w:rPr>
          <w:rFonts w:ascii="Calibri" w:hAnsi="Calibri" w:cs="Calibri"/>
          <w:spacing w:val="-2"/>
          <w:sz w:val="19"/>
        </w:rPr>
        <w:t xml:space="preserve">. </w:t>
      </w:r>
      <w:r w:rsidR="00095368">
        <w:rPr>
          <w:rFonts w:ascii="Calibri" w:hAnsi="Calibri" w:cs="Calibri"/>
          <w:spacing w:val="-2"/>
          <w:sz w:val="19"/>
        </w:rPr>
        <w:t>03</w:t>
      </w:r>
      <w:r w:rsidRPr="000133B2">
        <w:rPr>
          <w:rFonts w:ascii="Calibri" w:hAnsi="Calibri" w:cs="Calibri"/>
          <w:spacing w:val="-2"/>
          <w:sz w:val="19"/>
        </w:rPr>
        <w:t>. 20</w:t>
      </w:r>
      <w:r w:rsidR="000F6C6F" w:rsidRPr="000133B2">
        <w:rPr>
          <w:rFonts w:ascii="Calibri" w:hAnsi="Calibri" w:cs="Calibri"/>
          <w:spacing w:val="-2"/>
          <w:sz w:val="19"/>
        </w:rPr>
        <w:t>1</w:t>
      </w:r>
      <w:r w:rsidR="00095368">
        <w:rPr>
          <w:rFonts w:ascii="Calibri" w:hAnsi="Calibri" w:cs="Calibri"/>
          <w:spacing w:val="-2"/>
          <w:sz w:val="19"/>
        </w:rPr>
        <w:t>7</w:t>
      </w:r>
      <w:r w:rsidRPr="000133B2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0133B2" w:rsidTr="009661A4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0133B2" w:rsidRDefault="000F6C6F" w:rsidP="009661A4">
            <w:pPr>
              <w:jc w:val="center"/>
              <w:rPr>
                <w:rFonts w:ascii="Calibri" w:hAnsi="Calibri" w:cs="Calibri"/>
                <w:b/>
              </w:rPr>
            </w:pPr>
            <w:r w:rsidRPr="000133B2">
              <w:rPr>
                <w:rFonts w:ascii="Calibri" w:hAnsi="Calibri" w:cs="Calibri"/>
                <w:b/>
              </w:rPr>
              <w:t>DISTRIBUTIVNA TRGOVINA  I  OSTALE USLUGE</w:t>
            </w:r>
          </w:p>
        </w:tc>
      </w:tr>
    </w:tbl>
    <w:p w:rsidR="00CE20C7" w:rsidRPr="000133B2" w:rsidRDefault="00C6176A">
      <w:pPr>
        <w:rPr>
          <w:rFonts w:ascii="Calibri" w:hAnsi="Calibri" w:cs="Calibri"/>
          <w:sz w:val="20"/>
          <w:szCs w:val="20"/>
        </w:rPr>
      </w:pPr>
      <w:r w:rsidRPr="000133B2">
        <w:rPr>
          <w:rFonts w:ascii="Calibri" w:hAnsi="Calibri" w:cs="Calibri"/>
          <w:sz w:val="20"/>
          <w:szCs w:val="20"/>
        </w:rPr>
        <w:t>www.zagreb.hr</w:t>
      </w:r>
    </w:p>
    <w:p w:rsidR="00733312" w:rsidRPr="000133B2" w:rsidRDefault="00955424" w:rsidP="00733312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095368">
        <w:rPr>
          <w:rFonts w:ascii="Calibri" w:hAnsi="Calibri" w:cs="Calibri"/>
          <w:b/>
        </w:rPr>
        <w:t>V</w:t>
      </w:r>
      <w:r w:rsidR="00C6176A" w:rsidRPr="000133B2">
        <w:rPr>
          <w:rFonts w:ascii="Calibri" w:hAnsi="Calibri" w:cs="Calibri"/>
          <w:b/>
        </w:rPr>
        <w:t>. tromjesečje 20</w:t>
      </w:r>
      <w:r w:rsidR="000F6C6F" w:rsidRPr="000133B2">
        <w:rPr>
          <w:rFonts w:ascii="Calibri" w:hAnsi="Calibri" w:cs="Calibri"/>
          <w:b/>
        </w:rPr>
        <w:t>1</w:t>
      </w:r>
      <w:r w:rsidR="00C94D04">
        <w:rPr>
          <w:rFonts w:ascii="Calibri" w:hAnsi="Calibri" w:cs="Calibri"/>
          <w:b/>
        </w:rPr>
        <w:t>6</w:t>
      </w:r>
      <w:r w:rsidR="00733312" w:rsidRPr="000133B2">
        <w:rPr>
          <w:rFonts w:ascii="Calibri" w:hAnsi="Calibri" w:cs="Calibri"/>
          <w:b/>
        </w:rPr>
        <w:t>.</w:t>
      </w:r>
    </w:p>
    <w:p w:rsidR="00CE20C7" w:rsidRDefault="00CE20C7" w:rsidP="00C6176A">
      <w:pPr>
        <w:jc w:val="center"/>
      </w:pPr>
    </w:p>
    <w:p w:rsidR="00955424" w:rsidRDefault="00095368" w:rsidP="00C6176A">
      <w:pPr>
        <w:jc w:val="center"/>
      </w:pPr>
      <w:r w:rsidRPr="00095368">
        <w:rPr>
          <w:noProof/>
        </w:rPr>
        <w:drawing>
          <wp:inline distT="0" distB="0" distL="0" distR="0">
            <wp:extent cx="5490000" cy="430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000" cy="43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368" w:rsidRDefault="00321EAF" w:rsidP="00C6176A">
      <w:pPr>
        <w:jc w:val="center"/>
      </w:pPr>
      <w:r>
        <w:rPr>
          <w:noProof/>
        </w:rPr>
        <w:drawing>
          <wp:inline distT="0" distB="0" distL="0" distR="0" wp14:anchorId="1FBDDF00">
            <wp:extent cx="4939200" cy="304560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4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33B2" w:rsidRPr="000133B2" w:rsidRDefault="000133B2" w:rsidP="000133B2">
      <w:pPr>
        <w:rPr>
          <w:rFonts w:ascii="Calibri" w:hAnsi="Calibri" w:cs="Calibri"/>
          <w:b/>
          <w:sz w:val="21"/>
          <w:szCs w:val="21"/>
        </w:rPr>
      </w:pPr>
      <w:r w:rsidRPr="000133B2">
        <w:rPr>
          <w:rFonts w:ascii="Calibri" w:hAnsi="Calibri" w:cs="Calibri"/>
          <w:b/>
          <w:sz w:val="21"/>
          <w:szCs w:val="21"/>
        </w:rPr>
        <w:lastRenderedPageBreak/>
        <w:t>METODOLOŠKA OBJAŠNJENJA</w:t>
      </w:r>
      <w:r w:rsidRPr="000133B2">
        <w:rPr>
          <w:rFonts w:ascii="Calibri" w:hAnsi="Calibri" w:cs="Calibri"/>
          <w:b/>
          <w:sz w:val="21"/>
          <w:szCs w:val="21"/>
          <w:vertAlign w:val="superscript"/>
        </w:rPr>
        <w:t>1</w:t>
      </w:r>
    </w:p>
    <w:p w:rsidR="000133B2" w:rsidRPr="000133B2" w:rsidRDefault="000133B2" w:rsidP="000133B2">
      <w:pPr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rPr>
          <w:rFonts w:ascii="Calibri" w:hAnsi="Calibri" w:cs="Calibri"/>
          <w:b/>
          <w:i/>
          <w:sz w:val="21"/>
          <w:szCs w:val="21"/>
        </w:rPr>
      </w:pPr>
      <w:r w:rsidRPr="000133B2">
        <w:rPr>
          <w:rFonts w:ascii="Calibri" w:hAnsi="Calibri" w:cs="Calibri"/>
          <w:b/>
          <w:i/>
          <w:sz w:val="21"/>
          <w:szCs w:val="21"/>
        </w:rPr>
        <w:t>Izvor podataka</w:t>
      </w:r>
    </w:p>
    <w:p w:rsidR="000133B2" w:rsidRPr="000133B2" w:rsidRDefault="000133B2" w:rsidP="000133B2">
      <w:pPr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>Podaci priopćenja Distributivna trgovina i ostale usluge rezultat su statističkog istraživanja Tromjesečni izvještaj trgovine i ostalih usluga (obrazac USL-1). U podatke su uključeni i podaci za djelatnost trgovine na malo (odjeljak G 47) koji su dobiveni Mjesečnim izvještajem trgovine na malo (obrazac TRG-1).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 xml:space="preserve">Istraživanje </w:t>
      </w:r>
      <w:r w:rsidR="00DB3292">
        <w:rPr>
          <w:rFonts w:ascii="Calibri" w:hAnsi="Calibri" w:cs="Calibri"/>
          <w:sz w:val="21"/>
          <w:szCs w:val="21"/>
        </w:rPr>
        <w:t xml:space="preserve">se provodi </w:t>
      </w:r>
      <w:r w:rsidRPr="000133B2">
        <w:rPr>
          <w:rFonts w:ascii="Calibri" w:hAnsi="Calibri" w:cs="Calibri"/>
          <w:sz w:val="21"/>
          <w:szCs w:val="21"/>
        </w:rPr>
        <w:t>od prvog tromjesečja 2011. godine, a zamjenjuje dotadašnja istraživanja koja su obuhvaćala samo dio uslužnih djelatnosti: Tromjesečni izvještaj distributivne trgovine (TRG-2), Tromjesečni izvještaj ugostiteljstva za pravne osobe (UG-11) i Tromjesečni izvještaj ugostiteljstva za obrtnike (UG-11/OBRT).</w:t>
      </w:r>
    </w:p>
    <w:p w:rsid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DB3292" w:rsidP="00915C3B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 w:rsidR="000133B2" w:rsidRPr="000133B2">
        <w:rPr>
          <w:rFonts w:ascii="Calibri" w:hAnsi="Calibri" w:cs="Calibri"/>
          <w:sz w:val="21"/>
          <w:szCs w:val="21"/>
        </w:rPr>
        <w:t>Metodologija za tromjesečno istraživanje Tromjesečni izvještaj trgovine i ostalih usluga (USL-1) temelji se na Uredbi o kratkoročnim statistikama EU-a br. 1165/98 (Dodatak D) te njezinim izmjenama i dopunama i potpuno je usklađena s konceptima i definicijama iz te uredbe.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ab/>
        <w:t>Svrha istraživanja je mjerenje dinamike kretanja prometa u uslužnim djelatnostima.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b/>
          <w:i/>
          <w:sz w:val="21"/>
          <w:szCs w:val="21"/>
        </w:rPr>
      </w:pPr>
      <w:r w:rsidRPr="000133B2">
        <w:rPr>
          <w:rFonts w:ascii="Calibri" w:hAnsi="Calibri" w:cs="Calibri"/>
          <w:b/>
          <w:i/>
          <w:sz w:val="21"/>
          <w:szCs w:val="21"/>
        </w:rPr>
        <w:t>Obuhvat i usporedivost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915C3B" w:rsidRDefault="000133B2" w:rsidP="000133B2">
      <w:pPr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ab/>
      </w:r>
      <w:r w:rsidR="00915C3B" w:rsidRPr="003E060B">
        <w:rPr>
          <w:rFonts w:ascii="Calibri" w:hAnsi="Calibri" w:cs="Calibri"/>
          <w:sz w:val="21"/>
          <w:szCs w:val="21"/>
        </w:rPr>
        <w:t>Od prvog tromjesečja 2014.</w:t>
      </w:r>
      <w:r w:rsidR="00915C3B">
        <w:rPr>
          <w:rFonts w:ascii="Calibri" w:hAnsi="Calibri" w:cs="Calibri"/>
          <w:sz w:val="21"/>
          <w:szCs w:val="21"/>
        </w:rPr>
        <w:t xml:space="preserve"> podaci se prikupljaju kombiniranom metodom: izvještajnom metodom (putem obrasca USL-1) i administrativnog izvora podataka.</w:t>
      </w:r>
    </w:p>
    <w:p w:rsidR="00915C3B" w:rsidRDefault="00915C3B" w:rsidP="000133B2">
      <w:pPr>
        <w:jc w:val="both"/>
        <w:rPr>
          <w:rFonts w:ascii="Calibri" w:hAnsi="Calibri" w:cs="Calibri"/>
          <w:sz w:val="21"/>
          <w:szCs w:val="21"/>
        </w:rPr>
      </w:pPr>
    </w:p>
    <w:p w:rsidR="00F630D3" w:rsidRDefault="00915C3B" w:rsidP="00915C3B">
      <w:pPr>
        <w:ind w:firstLine="709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Izvještajnom metodom</w:t>
      </w:r>
      <w:r w:rsidR="000133B2" w:rsidRPr="000133B2">
        <w:rPr>
          <w:rFonts w:ascii="Calibri" w:hAnsi="Calibri" w:cs="Calibri"/>
          <w:sz w:val="21"/>
          <w:szCs w:val="21"/>
        </w:rPr>
        <w:t xml:space="preserve"> obuhvaćeni </w:t>
      </w:r>
      <w:r>
        <w:rPr>
          <w:rFonts w:ascii="Calibri" w:hAnsi="Calibri" w:cs="Calibri"/>
          <w:sz w:val="21"/>
          <w:szCs w:val="21"/>
        </w:rPr>
        <w:t xml:space="preserve">su </w:t>
      </w:r>
      <w:r w:rsidR="000133B2" w:rsidRPr="000133B2">
        <w:rPr>
          <w:rFonts w:ascii="Calibri" w:hAnsi="Calibri" w:cs="Calibri"/>
          <w:sz w:val="21"/>
          <w:szCs w:val="21"/>
        </w:rPr>
        <w:t>svi veliki i srednje veliki poslovni subjekti</w:t>
      </w:r>
      <w:r w:rsidR="006A4961">
        <w:rPr>
          <w:rFonts w:ascii="Calibri" w:hAnsi="Calibri" w:cs="Calibri"/>
          <w:sz w:val="21"/>
          <w:szCs w:val="21"/>
        </w:rPr>
        <w:t xml:space="preserve"> iz svih uslužnih djelatnosti, dok su </w:t>
      </w:r>
      <w:r w:rsidR="000133B2" w:rsidRPr="000133B2">
        <w:rPr>
          <w:rFonts w:ascii="Calibri" w:hAnsi="Calibri" w:cs="Calibri"/>
          <w:sz w:val="21"/>
          <w:szCs w:val="21"/>
        </w:rPr>
        <w:t>mali poslovni subjekti</w:t>
      </w:r>
      <w:r>
        <w:rPr>
          <w:rFonts w:ascii="Calibri" w:hAnsi="Calibri" w:cs="Calibri"/>
          <w:sz w:val="21"/>
          <w:szCs w:val="21"/>
        </w:rPr>
        <w:t xml:space="preserve"> iz djelatnosti ugostiteljstva izabrani</w:t>
      </w:r>
      <w:r w:rsidR="006A4961">
        <w:rPr>
          <w:rFonts w:ascii="Calibri" w:hAnsi="Calibri" w:cs="Calibri"/>
          <w:sz w:val="21"/>
          <w:szCs w:val="21"/>
        </w:rPr>
        <w:t xml:space="preserve"> metodom slučajnog</w:t>
      </w:r>
      <w:r>
        <w:rPr>
          <w:rFonts w:ascii="Calibri" w:hAnsi="Calibri" w:cs="Calibri"/>
          <w:sz w:val="21"/>
          <w:szCs w:val="21"/>
        </w:rPr>
        <w:t xml:space="preserve"> uzork</w:t>
      </w:r>
      <w:r w:rsidR="006A4961"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>.</w:t>
      </w:r>
      <w:r w:rsidR="000133B2" w:rsidRPr="000133B2">
        <w:rPr>
          <w:rFonts w:ascii="Calibri" w:hAnsi="Calibri" w:cs="Calibri"/>
          <w:sz w:val="21"/>
          <w:szCs w:val="21"/>
        </w:rPr>
        <w:t xml:space="preserve"> Pretežna djelatnost određena je za svaki poslovni subjekt u skladu s Nacionalnom klasifikacijom djelatnosti 2007. (</w:t>
      </w:r>
      <w:r w:rsidR="006A4961">
        <w:rPr>
          <w:rFonts w:ascii="Calibri" w:hAnsi="Calibri" w:cs="Calibri"/>
          <w:sz w:val="21"/>
          <w:szCs w:val="21"/>
        </w:rPr>
        <w:t>NKD 2007</w:t>
      </w:r>
      <w:r w:rsidR="000133B2" w:rsidRPr="000133B2">
        <w:rPr>
          <w:rFonts w:ascii="Calibri" w:hAnsi="Calibri" w:cs="Calibri"/>
          <w:sz w:val="21"/>
          <w:szCs w:val="21"/>
        </w:rPr>
        <w:t xml:space="preserve">.). </w:t>
      </w:r>
      <w:r w:rsidR="00F630D3">
        <w:rPr>
          <w:rFonts w:ascii="Calibri" w:hAnsi="Calibri" w:cs="Calibri"/>
          <w:sz w:val="21"/>
          <w:szCs w:val="21"/>
        </w:rPr>
        <w:t>Od prvog tromjesečja 2016. objavljuju se i tri nove uslužne djelatnosti koje nisu obuhvaćene Uredbom: L 68 Poslovanje nekretninama, N 77 Djelatnosti iznajmljivanja i davanja u zakup (</w:t>
      </w:r>
      <w:proofErr w:type="spellStart"/>
      <w:r w:rsidR="00F630D3">
        <w:rPr>
          <w:rFonts w:ascii="Calibri" w:hAnsi="Calibri" w:cs="Calibri"/>
          <w:sz w:val="21"/>
          <w:szCs w:val="21"/>
        </w:rPr>
        <w:t>leasing</w:t>
      </w:r>
      <w:proofErr w:type="spellEnd"/>
      <w:r w:rsidR="00F630D3">
        <w:rPr>
          <w:rFonts w:ascii="Calibri" w:hAnsi="Calibri" w:cs="Calibri"/>
          <w:sz w:val="21"/>
          <w:szCs w:val="21"/>
        </w:rPr>
        <w:t xml:space="preserve">) i N 81 Usluge u vezi s upravljanjem i održavanjem zgrada te djelatnosti uređenja i održavanja krajolika. </w:t>
      </w:r>
    </w:p>
    <w:p w:rsidR="00F630D3" w:rsidRDefault="00F630D3" w:rsidP="00915C3B">
      <w:pPr>
        <w:ind w:firstLine="709"/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914A1B">
      <w:pPr>
        <w:ind w:firstLine="709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 xml:space="preserve">Kriterij za određivanje veličine poslovnog subjekta </w:t>
      </w:r>
      <w:r w:rsidR="00914A1B" w:rsidRPr="000133B2">
        <w:rPr>
          <w:rFonts w:ascii="Calibri" w:hAnsi="Calibri" w:cs="Calibri"/>
          <w:sz w:val="21"/>
          <w:szCs w:val="21"/>
        </w:rPr>
        <w:t xml:space="preserve">(pravne osobe i obrtnici) </w:t>
      </w:r>
      <w:r w:rsidRPr="000133B2">
        <w:rPr>
          <w:rFonts w:ascii="Calibri" w:hAnsi="Calibri" w:cs="Calibri"/>
          <w:sz w:val="21"/>
          <w:szCs w:val="21"/>
        </w:rPr>
        <w:t>je</w:t>
      </w:r>
      <w:r w:rsidR="00914A1B">
        <w:rPr>
          <w:rFonts w:ascii="Calibri" w:hAnsi="Calibri" w:cs="Calibri"/>
          <w:sz w:val="21"/>
          <w:szCs w:val="21"/>
        </w:rPr>
        <w:t xml:space="preserve"> broj zaposlenih, </w:t>
      </w:r>
      <w:r w:rsidRPr="000133B2">
        <w:rPr>
          <w:rFonts w:ascii="Calibri" w:hAnsi="Calibri" w:cs="Calibri"/>
          <w:sz w:val="21"/>
          <w:szCs w:val="21"/>
        </w:rPr>
        <w:t>obuhvaćeni</w:t>
      </w:r>
      <w:r w:rsidR="00914A1B">
        <w:rPr>
          <w:rFonts w:ascii="Calibri" w:hAnsi="Calibri" w:cs="Calibri"/>
          <w:sz w:val="21"/>
          <w:szCs w:val="21"/>
        </w:rPr>
        <w:t>h</w:t>
      </w:r>
      <w:r w:rsidRPr="000133B2">
        <w:rPr>
          <w:rFonts w:ascii="Calibri" w:hAnsi="Calibri" w:cs="Calibri"/>
          <w:sz w:val="21"/>
          <w:szCs w:val="21"/>
        </w:rPr>
        <w:t xml:space="preserve"> istraživanjem, razvrstani prema veličini na: veličina 1 od 0 – 4 zaposlenih, veličina 2 od 5 – 9, veličina 3 od 10 – 19, veličina 4 od 20 – 49, veličina 5 od 50 – 99, veličina 6 od 100 – 249 i veličina 7 od 250 i više zaposlenih.</w:t>
      </w:r>
    </w:p>
    <w:p w:rsid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2A14D6" w:rsidRDefault="002A14D6" w:rsidP="000133B2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  <w:t xml:space="preserve"> </w:t>
      </w:r>
      <w:r w:rsidR="002A3420">
        <w:rPr>
          <w:rFonts w:ascii="Calibri" w:hAnsi="Calibri" w:cs="Calibri"/>
          <w:sz w:val="21"/>
          <w:szCs w:val="21"/>
        </w:rPr>
        <w:t>Administrativni izvor podataka (datoteke prijava poreza na dodanu vrijednost Porezne uprave) upotrebljava se za male jedinice iz svih uslužnih djelatnosti osim ugostiteljstva.</w:t>
      </w:r>
    </w:p>
    <w:p w:rsidR="002A14D6" w:rsidRPr="000133B2" w:rsidRDefault="002A14D6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b/>
          <w:i/>
          <w:sz w:val="21"/>
          <w:szCs w:val="21"/>
        </w:rPr>
      </w:pPr>
      <w:r w:rsidRPr="000133B2">
        <w:rPr>
          <w:rFonts w:ascii="Calibri" w:hAnsi="Calibri" w:cs="Calibri"/>
          <w:b/>
          <w:i/>
          <w:sz w:val="21"/>
          <w:szCs w:val="21"/>
        </w:rPr>
        <w:t>Definicije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b/>
          <w:sz w:val="21"/>
          <w:szCs w:val="21"/>
        </w:rPr>
        <w:t>Promet</w:t>
      </w:r>
      <w:r w:rsidRPr="000133B2">
        <w:rPr>
          <w:rFonts w:ascii="Calibri" w:hAnsi="Calibri" w:cs="Calibri"/>
          <w:sz w:val="21"/>
          <w:szCs w:val="21"/>
        </w:rPr>
        <w:t xml:space="preserve"> je vrijednost svih prodanih roba i obavljenih usluga na tržištu tijekom tromjesečja bez obzira na to jesu li naplaćene ili ne. Iz prometa je isključen porez na dodanu vrijednost.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>Poslovni subjekti iskazuju ukupan promet koji ostvare od glavne i od sporednih djelatnosti koje obavljaju.</w:t>
      </w:r>
      <w:r w:rsidRPr="000133B2">
        <w:rPr>
          <w:rFonts w:ascii="Calibri" w:hAnsi="Calibri" w:cs="Calibri"/>
          <w:sz w:val="21"/>
          <w:szCs w:val="21"/>
        </w:rPr>
        <w:tab/>
      </w: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sz w:val="16"/>
          <w:szCs w:val="16"/>
        </w:rPr>
      </w:pPr>
    </w:p>
    <w:p w:rsidR="000133B2" w:rsidRPr="000133B2" w:rsidRDefault="000133B2" w:rsidP="000133B2">
      <w:pPr>
        <w:numPr>
          <w:ilvl w:val="0"/>
          <w:numId w:val="1"/>
        </w:numPr>
        <w:tabs>
          <w:tab w:val="clear" w:pos="720"/>
          <w:tab w:val="num" w:pos="540"/>
        </w:tabs>
        <w:jc w:val="both"/>
        <w:rPr>
          <w:rFonts w:ascii="Calibri" w:hAnsi="Calibri" w:cs="Calibri"/>
          <w:sz w:val="18"/>
          <w:szCs w:val="18"/>
        </w:rPr>
      </w:pPr>
      <w:r w:rsidRPr="000133B2">
        <w:rPr>
          <w:rFonts w:ascii="Calibri" w:hAnsi="Calibri" w:cs="Calibri"/>
          <w:sz w:val="18"/>
          <w:szCs w:val="18"/>
        </w:rPr>
        <w:t>Izvor: Državni zavod za statistiku; Priopćenje, Distributivna trgovina i ostale usluge, br. 4.1.2.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0"/>
          <w:szCs w:val="20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sz w:val="20"/>
          <w:szCs w:val="20"/>
        </w:rPr>
      </w:pPr>
    </w:p>
    <w:p w:rsidR="000133B2" w:rsidRDefault="000133B2" w:rsidP="000133B2">
      <w:pPr>
        <w:jc w:val="both"/>
        <w:rPr>
          <w:rFonts w:ascii="Calibri" w:hAnsi="Calibri" w:cs="Calibri"/>
          <w:sz w:val="20"/>
          <w:szCs w:val="20"/>
        </w:rPr>
      </w:pPr>
    </w:p>
    <w:p w:rsidR="006A4961" w:rsidRDefault="006A4961" w:rsidP="000133B2">
      <w:pPr>
        <w:jc w:val="both"/>
        <w:rPr>
          <w:rFonts w:ascii="Calibri" w:hAnsi="Calibri" w:cs="Calibri"/>
          <w:sz w:val="20"/>
          <w:szCs w:val="20"/>
        </w:rPr>
      </w:pPr>
    </w:p>
    <w:p w:rsidR="006A4961" w:rsidRDefault="006A4961" w:rsidP="000133B2">
      <w:pPr>
        <w:jc w:val="both"/>
        <w:rPr>
          <w:rFonts w:ascii="Calibri" w:hAnsi="Calibri" w:cs="Calibri"/>
          <w:sz w:val="20"/>
          <w:szCs w:val="20"/>
        </w:rPr>
      </w:pPr>
    </w:p>
    <w:p w:rsidR="00914A1B" w:rsidRDefault="00914A1B" w:rsidP="000133B2">
      <w:pPr>
        <w:jc w:val="both"/>
        <w:rPr>
          <w:rFonts w:ascii="Calibri" w:hAnsi="Calibri" w:cs="Calibri"/>
          <w:sz w:val="20"/>
          <w:szCs w:val="20"/>
        </w:rPr>
      </w:pPr>
    </w:p>
    <w:p w:rsidR="00914A1B" w:rsidRPr="000133B2" w:rsidRDefault="00914A1B" w:rsidP="000133B2">
      <w:pPr>
        <w:jc w:val="both"/>
        <w:rPr>
          <w:rFonts w:ascii="Calibri" w:hAnsi="Calibri" w:cs="Calibri"/>
          <w:sz w:val="20"/>
          <w:szCs w:val="20"/>
        </w:rPr>
      </w:pPr>
    </w:p>
    <w:p w:rsidR="000133B2" w:rsidRPr="000133B2" w:rsidRDefault="000133B2" w:rsidP="000133B2">
      <w:pPr>
        <w:pBdr>
          <w:bottom w:val="single" w:sz="12" w:space="1" w:color="auto"/>
        </w:pBdr>
        <w:jc w:val="both"/>
        <w:rPr>
          <w:rFonts w:ascii="Calibri" w:hAnsi="Calibri" w:cs="Calibri"/>
          <w:sz w:val="20"/>
          <w:szCs w:val="20"/>
        </w:rPr>
      </w:pPr>
    </w:p>
    <w:p w:rsidR="000133B2" w:rsidRPr="00672425" w:rsidRDefault="000133B2" w:rsidP="000133B2">
      <w:pPr>
        <w:jc w:val="both"/>
        <w:rPr>
          <w:rFonts w:ascii="Calibri" w:hAnsi="Calibri" w:cs="Calibri"/>
          <w:b/>
          <w:sz w:val="21"/>
          <w:szCs w:val="21"/>
        </w:rPr>
      </w:pPr>
      <w:r w:rsidRPr="00672425">
        <w:rPr>
          <w:rFonts w:ascii="Calibri" w:hAnsi="Calibri" w:cs="Calibri"/>
          <w:b/>
          <w:sz w:val="21"/>
          <w:szCs w:val="21"/>
        </w:rPr>
        <w:t>MOLIMO KORISNIKE PRIOPĆENJA DA PRILIKOM KORIŠTENJA PODATAKA OBAVEZNO NAVEDU IZVOR.</w:t>
      </w:r>
    </w:p>
    <w:sectPr w:rsidR="000133B2" w:rsidRPr="00672425" w:rsidSect="005F5C9B"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0D" w:rsidRDefault="00084F0D" w:rsidP="000133B2">
      <w:r>
        <w:separator/>
      </w:r>
    </w:p>
  </w:endnote>
  <w:endnote w:type="continuationSeparator" w:id="0">
    <w:p w:rsidR="00084F0D" w:rsidRDefault="00084F0D" w:rsidP="0001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25" w:rsidRPr="000133B2" w:rsidRDefault="00672425">
    <w:pPr>
      <w:pStyle w:val="Footer"/>
      <w:jc w:val="right"/>
      <w:rPr>
        <w:rFonts w:ascii="Calibri" w:hAnsi="Calibri" w:cs="Calibri"/>
        <w:sz w:val="18"/>
        <w:szCs w:val="18"/>
      </w:rPr>
    </w:pPr>
    <w:r w:rsidRPr="000133B2">
      <w:rPr>
        <w:rFonts w:ascii="Calibri" w:hAnsi="Calibri" w:cs="Calibri"/>
        <w:sz w:val="18"/>
        <w:szCs w:val="18"/>
      </w:rPr>
      <w:fldChar w:fldCharType="begin"/>
    </w:r>
    <w:r w:rsidRPr="000133B2">
      <w:rPr>
        <w:rFonts w:ascii="Calibri" w:hAnsi="Calibri" w:cs="Calibri"/>
        <w:sz w:val="18"/>
        <w:szCs w:val="18"/>
      </w:rPr>
      <w:instrText>PAGE   \* MERGEFORMAT</w:instrText>
    </w:r>
    <w:r w:rsidRPr="000133B2">
      <w:rPr>
        <w:rFonts w:ascii="Calibri" w:hAnsi="Calibri" w:cs="Calibri"/>
        <w:sz w:val="18"/>
        <w:szCs w:val="18"/>
      </w:rPr>
      <w:fldChar w:fldCharType="separate"/>
    </w:r>
    <w:r w:rsidR="00321EAF">
      <w:rPr>
        <w:rFonts w:ascii="Calibri" w:hAnsi="Calibri" w:cs="Calibri"/>
        <w:noProof/>
        <w:sz w:val="18"/>
        <w:szCs w:val="18"/>
      </w:rPr>
      <w:t>2</w:t>
    </w:r>
    <w:r w:rsidRPr="000133B2">
      <w:rPr>
        <w:rFonts w:ascii="Calibri" w:hAnsi="Calibri" w:cs="Calibri"/>
        <w:sz w:val="18"/>
        <w:szCs w:val="18"/>
      </w:rPr>
      <w:fldChar w:fldCharType="end"/>
    </w:r>
  </w:p>
  <w:p w:rsidR="00672425" w:rsidRDefault="006724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0D" w:rsidRDefault="00084F0D" w:rsidP="000133B2">
      <w:r>
        <w:separator/>
      </w:r>
    </w:p>
  </w:footnote>
  <w:footnote w:type="continuationSeparator" w:id="0">
    <w:p w:rsidR="00084F0D" w:rsidRDefault="00084F0D" w:rsidP="0001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5C98"/>
    <w:multiLevelType w:val="hybridMultilevel"/>
    <w:tmpl w:val="1A849CAC"/>
    <w:lvl w:ilvl="0" w:tplc="FDA43C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133B2"/>
    <w:rsid w:val="00027C92"/>
    <w:rsid w:val="00037DF3"/>
    <w:rsid w:val="00042FBC"/>
    <w:rsid w:val="00050343"/>
    <w:rsid w:val="00051A68"/>
    <w:rsid w:val="00057771"/>
    <w:rsid w:val="000637E9"/>
    <w:rsid w:val="00077D32"/>
    <w:rsid w:val="00084F0D"/>
    <w:rsid w:val="00095368"/>
    <w:rsid w:val="000A72DA"/>
    <w:rsid w:val="000F6C6F"/>
    <w:rsid w:val="00100597"/>
    <w:rsid w:val="0011660F"/>
    <w:rsid w:val="00117697"/>
    <w:rsid w:val="00203297"/>
    <w:rsid w:val="0023063D"/>
    <w:rsid w:val="00230EB1"/>
    <w:rsid w:val="00291366"/>
    <w:rsid w:val="002A14D6"/>
    <w:rsid w:val="002A3420"/>
    <w:rsid w:val="002B61C4"/>
    <w:rsid w:val="002B7A49"/>
    <w:rsid w:val="002C330D"/>
    <w:rsid w:val="002F0002"/>
    <w:rsid w:val="002F6E09"/>
    <w:rsid w:val="00321EAF"/>
    <w:rsid w:val="00334933"/>
    <w:rsid w:val="003654BA"/>
    <w:rsid w:val="00383004"/>
    <w:rsid w:val="00394B15"/>
    <w:rsid w:val="003E060B"/>
    <w:rsid w:val="0042080A"/>
    <w:rsid w:val="00433104"/>
    <w:rsid w:val="00486399"/>
    <w:rsid w:val="00494F5A"/>
    <w:rsid w:val="004A224C"/>
    <w:rsid w:val="004A4341"/>
    <w:rsid w:val="004C169C"/>
    <w:rsid w:val="0057327F"/>
    <w:rsid w:val="005B1B62"/>
    <w:rsid w:val="005F5C9B"/>
    <w:rsid w:val="00653FAA"/>
    <w:rsid w:val="00660820"/>
    <w:rsid w:val="00672425"/>
    <w:rsid w:val="006A4961"/>
    <w:rsid w:val="006F69E7"/>
    <w:rsid w:val="00700256"/>
    <w:rsid w:val="00733312"/>
    <w:rsid w:val="00777823"/>
    <w:rsid w:val="0078236B"/>
    <w:rsid w:val="007940DA"/>
    <w:rsid w:val="00794208"/>
    <w:rsid w:val="007F2C1B"/>
    <w:rsid w:val="00806467"/>
    <w:rsid w:val="00814791"/>
    <w:rsid w:val="00815ABC"/>
    <w:rsid w:val="00820B39"/>
    <w:rsid w:val="008353F1"/>
    <w:rsid w:val="00861F05"/>
    <w:rsid w:val="00874C45"/>
    <w:rsid w:val="008E169E"/>
    <w:rsid w:val="00914A1B"/>
    <w:rsid w:val="00915C3B"/>
    <w:rsid w:val="00955424"/>
    <w:rsid w:val="009661A4"/>
    <w:rsid w:val="009A0C9C"/>
    <w:rsid w:val="00A1610F"/>
    <w:rsid w:val="00B939A1"/>
    <w:rsid w:val="00B94792"/>
    <w:rsid w:val="00BB4DA5"/>
    <w:rsid w:val="00BC69DA"/>
    <w:rsid w:val="00C100F0"/>
    <w:rsid w:val="00C10502"/>
    <w:rsid w:val="00C21D98"/>
    <w:rsid w:val="00C46F9F"/>
    <w:rsid w:val="00C6176A"/>
    <w:rsid w:val="00C86A60"/>
    <w:rsid w:val="00C94D04"/>
    <w:rsid w:val="00CA0667"/>
    <w:rsid w:val="00CE20C7"/>
    <w:rsid w:val="00D16D4F"/>
    <w:rsid w:val="00D321DA"/>
    <w:rsid w:val="00D526A4"/>
    <w:rsid w:val="00D62F35"/>
    <w:rsid w:val="00D65239"/>
    <w:rsid w:val="00DB3292"/>
    <w:rsid w:val="00DB69B3"/>
    <w:rsid w:val="00DD1B07"/>
    <w:rsid w:val="00E02E4A"/>
    <w:rsid w:val="00E048E3"/>
    <w:rsid w:val="00E17FB0"/>
    <w:rsid w:val="00E81991"/>
    <w:rsid w:val="00EC1855"/>
    <w:rsid w:val="00F25271"/>
    <w:rsid w:val="00F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33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133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33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33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33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133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33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33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4</cp:revision>
  <cp:lastPrinted>2015-06-18T12:02:00Z</cp:lastPrinted>
  <dcterms:created xsi:type="dcterms:W3CDTF">2017-03-21T13:56:00Z</dcterms:created>
  <dcterms:modified xsi:type="dcterms:W3CDTF">2017-04-06T11:12:00Z</dcterms:modified>
</cp:coreProperties>
</file>